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C4" w:rsidRDefault="008131C4" w:rsidP="008131C4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</w:pPr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  <w:t xml:space="preserve">Категории налогоплательщиков, которые имеют льготу на уплату налога на имущество, а также порядок получения льготы установлены статьей 407 НК РФ.                            </w:t>
      </w:r>
    </w:p>
    <w:p w:rsidR="008131C4" w:rsidRDefault="008131C4" w:rsidP="008131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shd w:val="clear" w:color="auto" w:fill="FFFFFF"/>
          <w:lang w:eastAsia="ru-RU"/>
        </w:rPr>
      </w:pPr>
    </w:p>
    <w:p w:rsidR="008131C4" w:rsidRDefault="008131C4" w:rsidP="008131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</w:pPr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shd w:val="clear" w:color="auto" w:fill="FFFFFF"/>
          <w:lang w:eastAsia="ru-RU"/>
        </w:rPr>
        <w:t>Итак, право на льготу имеют:</w:t>
      </w:r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shd w:val="clear" w:color="auto" w:fill="FFFFFF"/>
          <w:lang w:eastAsia="ru-RU"/>
        </w:rPr>
        <w:br/>
      </w:r>
    </w:p>
    <w:p w:rsidR="008131C4" w:rsidRPr="008131C4" w:rsidRDefault="008131C4" w:rsidP="008131C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  <w:t>-Герои Советского Союза и Герои Российской Федерации, а также лица, награжденные орденом Славы трех степеней;</w:t>
      </w:r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 </w:t>
      </w:r>
      <w:proofErr w:type="gramStart"/>
      <w:r w:rsidRPr="008131C4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br/>
      </w:r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C998"/>
          <w:lang w:eastAsia="ru-RU"/>
        </w:rPr>
        <w:t>-</w:t>
      </w:r>
      <w:proofErr w:type="gramEnd"/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C998"/>
          <w:lang w:eastAsia="ru-RU"/>
        </w:rPr>
        <w:t>инвалиды I и II групп</w:t>
      </w:r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  <w:t>, инвалиды детства;</w:t>
      </w:r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  <w:br/>
        <w:t>-участники гражданской войны и Великой Отечественной войны, а также других </w:t>
      </w:r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C998"/>
          <w:lang w:eastAsia="ru-RU"/>
        </w:rPr>
        <w:t>боевых операций по защите СССР в составе регулярной армии и партизанских отрядов, ветераны боевых действий;</w:t>
      </w:r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  <w:br/>
        <w:t>-лица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  <w:proofErr w:type="gramStart"/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  <w:br/>
        <w:t>-</w:t>
      </w:r>
      <w:proofErr w:type="gramEnd"/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  <w:t>пострадавшие от радиации вследствие катастрофы на Чернобыльской АЭС, производственном объединении «Маяк», сбросов радиоактивных отходов в реку «</w:t>
      </w:r>
      <w:proofErr w:type="spellStart"/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  <w:t>Теча</w:t>
      </w:r>
      <w:proofErr w:type="spellEnd"/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  <w:t xml:space="preserve">» и ядерных испытаний на Семипалатинском полигоне; военнослужащие, а также граждане, уволенные с военной службы в запас и имеющие общую продолжительность военной службы 20 лет и более;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    </w:t>
      </w:r>
      <w:proofErr w:type="gramStart"/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  <w:t>-ч</w:t>
      </w:r>
      <w:proofErr w:type="gramEnd"/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  <w:t>лены семей военнослужащих, потерявших кормильца;</w:t>
      </w:r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  <w:br/>
        <w:t> -пенсионеры,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  <w:proofErr w:type="gramStart"/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  <w:br/>
      </w:r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C998"/>
          <w:lang w:eastAsia="ru-RU"/>
        </w:rPr>
        <w:t>-</w:t>
      </w:r>
      <w:proofErr w:type="gramEnd"/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C998"/>
          <w:lang w:eastAsia="ru-RU"/>
        </w:rPr>
        <w:t>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</w:t>
      </w:r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  <w:t>;</w:t>
      </w:r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  <w:br/>
        <w:t>-физические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  <w:proofErr w:type="gramStart"/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  <w:br/>
        <w:t>-</w:t>
      </w:r>
      <w:proofErr w:type="gramEnd"/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  <w:t>родители и супруги военнослужащих и государственных служащих, погибших при исполнении служебных обязанностей;</w:t>
      </w:r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  <w:br/>
        <w:t>-физические лица, осуществляющие профессиональную творческую деятельность,</w:t>
      </w:r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  <w:br/>
      </w:r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  <w:lastRenderedPageBreak/>
        <w:t>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</w:t>
      </w:r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  <w:br/>
        <w:t>- на период такого их использования;</w:t>
      </w:r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  <w:br/>
        <w:t>-физические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  <w:r w:rsidRPr="008131C4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br/>
      </w:r>
      <w:r w:rsidRPr="008131C4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shd w:val="clear" w:color="auto" w:fill="34FF5D"/>
          <w:lang w:eastAsia="ru-RU"/>
        </w:rPr>
        <w:t>На какие объекты налогообложения распространяется льгота</w:t>
      </w:r>
      <w:proofErr w:type="gramStart"/>
      <w:r w:rsidRPr="008131C4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br/>
      </w:r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В</w:t>
      </w:r>
      <w:proofErr w:type="gramEnd"/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 xml:space="preserve"> соответствии с пунктом 4 статьи 407 НК РФ, налогоплательщик может воспользоваться льготой на уплату налога на имущество в отношении квартиры или комнаты; жилого дома; гаража или </w:t>
      </w:r>
      <w:proofErr w:type="spellStart"/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машино-места</w:t>
      </w:r>
      <w:proofErr w:type="spellEnd"/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 xml:space="preserve">; помещения, специально оборудованного для занятия профессиональной деятельностью (творческой мастерской, ателье, студией и т. д.), жилого помещения, используемого для открытия негосударственных музеев, галерей, библиотек; хозяйственного строения или сооружения (до 50 кв.м.), расположенного на участке для ведения личного подсобного хозяйства.                                                                                                                                                 Важно знать, что налоговая льгота действует только в отношении одного объекта налогообложения каждой категории. То есть, если у льготника есть две квартиры, то он может рассчитывать на освобождение от уплаты налога только в отношении одной из них, но при этом может не платить налог на гараж или </w:t>
      </w:r>
      <w:proofErr w:type="spellStart"/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машино-место</w:t>
      </w:r>
      <w:proofErr w:type="spellEnd"/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 xml:space="preserve">. При этом объект налогообложения не должен использоваться для предпринимательской деятельности, потому что для предпринимателей (ИП) применяется специальный налоговый режим (УСНО, ЕНВД, ПСН), в соответствии с которым они и так освобождаются от уплаты налога на имущество, которое используется для предпринимательской деятельности. Таким образом, чтобы ИП получить освобождение от уплаты налога на имущество физических лиц, необходимо представить в налоговые органы заявление и документы, подтверждающие, что он применяет </w:t>
      </w:r>
      <w:proofErr w:type="spellStart"/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спецрежим</w:t>
      </w:r>
      <w:proofErr w:type="spellEnd"/>
      <w:r w:rsidRPr="008131C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 xml:space="preserve"> и использует, например, квартиру в предпринимательской деятельности в течение налогового периода. Налоговая льгота не распространяется на объекты налогообложения, включенные в перечень, определяемый в соответствии с пунктом 7 статьи 378.2 НК РФ и абзацем вторым пункта 10 статьи 378.2 НК РФ. Речь идет об административно-деловых и торговых центрах, а также нежилых помещениях, предназначенных для размещения офисов, магазинов, объектов общепита и т. д. Кроме того, льгота не распространяется на объекты налогообложения, кадастровая стоимость каждого из которых превышает 300 миллионов рублей. </w:t>
      </w:r>
      <w:r w:rsidRPr="008131C4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br/>
      </w:r>
      <w:r w:rsidRPr="008131C4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  <w:t>По материалам юридической социальной сети </w:t>
      </w:r>
      <w:hyperlink r:id="rId4" w:tgtFrame="_blank" w:history="1">
        <w:r w:rsidRPr="008131C4">
          <w:rPr>
            <w:rFonts w:ascii="Arial" w:eastAsia="Times New Roman" w:hAnsi="Arial" w:cs="Arial"/>
            <w:b/>
            <w:bCs/>
            <w:color w:val="003C85"/>
            <w:kern w:val="36"/>
            <w:sz w:val="18"/>
            <w:u w:val="single"/>
            <w:lang w:eastAsia="ru-RU"/>
          </w:rPr>
          <w:t>www.9111.ru</w:t>
        </w:r>
      </w:hyperlink>
      <w:r w:rsidRPr="008131C4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  <w:t> ©'</w:t>
      </w:r>
    </w:p>
    <w:p w:rsidR="008035EA" w:rsidRDefault="008035EA"/>
    <w:sectPr w:rsidR="008035EA" w:rsidSect="0080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1C4"/>
    <w:rsid w:val="008035EA"/>
    <w:rsid w:val="0081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EA"/>
  </w:style>
  <w:style w:type="paragraph" w:styleId="1">
    <w:name w:val="heading 1"/>
    <w:basedOn w:val="a"/>
    <w:link w:val="10"/>
    <w:uiPriority w:val="9"/>
    <w:qFormat/>
    <w:rsid w:val="00813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3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9111.ru/user-2288577/topics/t10121-kto-imeet-pravo-ne-platit-nalog-na-imushchestvo-fizicheskih-lits/www.91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Центр</cp:lastModifiedBy>
  <cp:revision>1</cp:revision>
  <dcterms:created xsi:type="dcterms:W3CDTF">2018-05-08T09:56:00Z</dcterms:created>
  <dcterms:modified xsi:type="dcterms:W3CDTF">2018-05-08T09:56:00Z</dcterms:modified>
</cp:coreProperties>
</file>